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5373F6">
      <w:pPr>
        <w:pStyle w:val="1"/>
      </w:pPr>
      <w:r>
        <w:fldChar w:fldCharType="begin"/>
      </w:r>
      <w:r>
        <w:instrText>HYPERLINK "garantF1://44821804.0"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энергетики и тарифной политики Республики Мордовия от 19 декабря 2017 г. N 181</w:t>
      </w:r>
      <w:r>
        <w:rPr>
          <w:rStyle w:val="a4"/>
          <w:b w:val="0"/>
          <w:bCs w:val="0"/>
        </w:rPr>
        <w:br/>
        <w:t>"Об установлении тарифов на электрическую энергию для населения и приравненных к нему категорий потребителей по Республике Мордовия на 2018 год"</w:t>
      </w:r>
      <w:r>
        <w:fldChar w:fldCharType="end"/>
      </w:r>
    </w:p>
    <w:bookmarkEnd w:id="0"/>
    <w:p w:rsidR="00000000" w:rsidRDefault="005373F6"/>
    <w:p w:rsidR="00000000" w:rsidRDefault="005373F6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26.03.2003 N 35-ФЗ "Об электроэнергетике",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29.12.2011 N 1178 "О ценообразовании в области регу</w:t>
      </w:r>
      <w:r>
        <w:t xml:space="preserve">лируемых цен (тарифов) в электроэнергетике", </w:t>
      </w:r>
      <w:hyperlink r:id="rId8" w:history="1">
        <w:r>
          <w:rPr>
            <w:rStyle w:val="a4"/>
          </w:rPr>
          <w:t>приказом</w:t>
        </w:r>
      </w:hyperlink>
      <w:r>
        <w:t xml:space="preserve"> Федеральной службы по тарифам Российской Федерации от 16.09.2014 N 1442-э "Об утверждении Методических указаний по расчету тарифов на электрическую энергию (мощность)</w:t>
      </w:r>
      <w:r>
        <w:t xml:space="preserve">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Style w:val="a4"/>
          </w:rPr>
          <w:t>приказом</w:t>
        </w:r>
      </w:hyperlink>
      <w:r>
        <w:t xml:space="preserve"> Федеральной антимонопольно</w:t>
      </w:r>
      <w:r>
        <w:t xml:space="preserve">й службы от 13.10.2017 N 1354/17 "О предельных уровнях тарифов на электрическую энергию (мощность) на 2018 год", </w:t>
      </w:r>
      <w:hyperlink r:id="rId10" w:history="1">
        <w:r>
          <w:rPr>
            <w:rStyle w:val="a4"/>
          </w:rPr>
          <w:t>приказом</w:t>
        </w:r>
      </w:hyperlink>
      <w:r>
        <w:t xml:space="preserve"> Федеральной службы по тарифам Российской Федерации от 28.03.2013 N 313-э "Об утверждении Регламент</w:t>
      </w:r>
      <w:r>
        <w:t>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</w:t>
      </w:r>
      <w:r>
        <w:t xml:space="preserve">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27.12.2010 N 502 "Об утверждении Положения о Министерстве энерг</w:t>
      </w:r>
      <w:r>
        <w:t>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19 декабря 2017 N 46 Министерство энергетики и тарифной политики Республики Мордовия приказывает:</w:t>
      </w:r>
    </w:p>
    <w:p w:rsidR="00000000" w:rsidRDefault="005373F6">
      <w:bookmarkStart w:id="1" w:name="sub_1"/>
      <w:r>
        <w:t xml:space="preserve">1. Установить и ввести в действие с 1 января 2018 года по 31 декабря 2018 года включительно тарифы на электрическую энергию для населения и приравненных к нему категорий потребителей по Республике Мордовия с календарной разбивкой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373F6">
      <w:bookmarkStart w:id="2" w:name="sub_2"/>
      <w:bookmarkEnd w:id="1"/>
      <w:r>
        <w:t>2. Настоящий приказ вступает в силу в соответствии с действующим законодательством.</w:t>
      </w:r>
    </w:p>
    <w:p w:rsidR="00000000" w:rsidRDefault="005373F6">
      <w:bookmarkStart w:id="3" w:name="sub_3"/>
      <w:bookmarkEnd w:id="2"/>
      <w:r>
        <w:t>3. Контроль за исполнением настоящего приказа оставляю за собой.</w:t>
      </w:r>
    </w:p>
    <w:bookmarkEnd w:id="3"/>
    <w:p w:rsidR="00000000" w:rsidRDefault="005373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3F6">
            <w:pPr>
              <w:pStyle w:val="a6"/>
            </w:pPr>
            <w:r>
              <w:t>Первый заместитель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3F6">
            <w:pPr>
              <w:pStyle w:val="a5"/>
              <w:jc w:val="right"/>
            </w:pPr>
            <w:r>
              <w:t>А.А. Волков</w:t>
            </w:r>
          </w:p>
        </w:tc>
      </w:tr>
    </w:tbl>
    <w:p w:rsidR="00000000" w:rsidRDefault="005373F6"/>
    <w:p w:rsidR="00000000" w:rsidRDefault="005373F6">
      <w:pPr>
        <w:jc w:val="right"/>
        <w:rPr>
          <w:rStyle w:val="a3"/>
        </w:rPr>
      </w:pPr>
      <w:bookmarkStart w:id="4" w:name="sub_1000"/>
      <w:r>
        <w:rPr>
          <w:rStyle w:val="a3"/>
        </w:rPr>
        <w:t>Прилож</w:t>
      </w:r>
      <w:r>
        <w:rPr>
          <w:rStyle w:val="a3"/>
        </w:rPr>
        <w:t>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энергетики и тарифной политики</w:t>
      </w:r>
      <w:r>
        <w:rPr>
          <w:rStyle w:val="a3"/>
        </w:rPr>
        <w:br/>
        <w:t>Республики Мордовия</w:t>
      </w:r>
      <w:r>
        <w:rPr>
          <w:rStyle w:val="a3"/>
        </w:rPr>
        <w:br/>
        <w:t>от 19 декабря 2017 г. N 181</w:t>
      </w:r>
    </w:p>
    <w:bookmarkEnd w:id="4"/>
    <w:p w:rsidR="00000000" w:rsidRDefault="005373F6"/>
    <w:p w:rsidR="00000000" w:rsidRDefault="005373F6">
      <w:pPr>
        <w:pStyle w:val="1"/>
      </w:pPr>
      <w:r>
        <w:t>Цены (тарифы)</w:t>
      </w:r>
      <w:r>
        <w:br/>
        <w:t xml:space="preserve">на электрическую энергию для населения и приравненным к нему категориям потребителей по Республике </w:t>
      </w:r>
      <w:r>
        <w:t>Мордовия</w:t>
      </w:r>
    </w:p>
    <w:p w:rsidR="00000000" w:rsidRDefault="00537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004"/>
        <w:gridCol w:w="1417"/>
        <w:gridCol w:w="1474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 xml:space="preserve">Показатель (группы потребителей с </w:t>
            </w:r>
            <w:r>
              <w:lastRenderedPageBreak/>
              <w:t>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 xml:space="preserve">с </w:t>
            </w:r>
            <w:r>
              <w:lastRenderedPageBreak/>
              <w:t>01.01.2018 по 30.06.2018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 xml:space="preserve">с </w:t>
            </w:r>
            <w:r>
              <w:lastRenderedPageBreak/>
              <w:t>01.07.2018 по 31.12.2018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Цена (тариф)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Цена (тариф)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sub_122" w:history="1">
              <w:r>
                <w:rPr>
                  <w:rStyle w:val="a4"/>
                </w:rPr>
                <w:t>пунктах 2</w:t>
              </w:r>
            </w:hyperlink>
            <w:r>
              <w:t xml:space="preserve"> и </w:t>
            </w:r>
            <w:hyperlink w:anchor="sub_123" w:history="1">
              <w:r>
                <w:rPr>
                  <w:rStyle w:val="a4"/>
                </w:rPr>
                <w:t>3</w:t>
              </w:r>
            </w:hyperlink>
            <w:r>
              <w:t xml:space="preserve"> (тарифы указываются с учетом НДС)</w:t>
            </w:r>
          </w:p>
          <w:p w:rsidR="00000000" w:rsidRDefault="005373F6">
            <w:pPr>
              <w:pStyle w:val="a6"/>
            </w:pPr>
            <w:r>
              <w:t>исполнители коммунальных услуг (товарищества собственников жилья, жилищно</w:t>
            </w:r>
            <w:r>
              <w:t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</w:t>
            </w:r>
            <w:r>
              <w:t>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</w:t>
            </w:r>
            <w:r>
              <w:t>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</w:t>
            </w:r>
            <w:r>
              <w:t>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</w:t>
            </w:r>
            <w:r>
              <w:t>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</w:t>
            </w:r>
            <w:r>
              <w:t>вору энергоснабжения по показаниям общего прибора учета электрической энергии.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</w:t>
            </w:r>
            <w:r>
              <w:t xml:space="preserve">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bookmarkStart w:id="5" w:name="sub_122"/>
            <w:r>
              <w:t>2</w:t>
            </w:r>
            <w:bookmarkEnd w:id="5"/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</w:t>
            </w:r>
            <w:r>
              <w:t>арифы указываются с учетом НДС):</w:t>
            </w:r>
          </w:p>
          <w:p w:rsidR="00000000" w:rsidRDefault="005373F6">
            <w:pPr>
              <w:pStyle w:val="a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</w:t>
            </w:r>
            <w:r>
              <w:t xml:space="preserve">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</w:t>
            </w:r>
            <w:r>
              <w:t>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</w:t>
            </w:r>
            <w:r>
              <w:t>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</w:t>
            </w:r>
            <w:r>
              <w:t>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</w:t>
            </w:r>
            <w:r>
              <w:t>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0000" w:rsidRDefault="005373F6">
            <w:pPr>
              <w:pStyle w:val="a6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2.1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bookmarkStart w:id="6" w:name="sub_123"/>
            <w:r>
              <w:t>3</w:t>
            </w:r>
            <w:bookmarkEnd w:id="6"/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00000" w:rsidRDefault="005373F6">
            <w:pPr>
              <w:pStyle w:val="a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</w:t>
            </w:r>
            <w:r>
              <w:t>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</w:t>
            </w:r>
            <w:r>
              <w:t xml:space="preserve">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</w:t>
            </w:r>
            <w:r>
              <w:t>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</w:t>
            </w:r>
            <w:r>
              <w:t>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</w:t>
            </w:r>
            <w:r>
              <w:t xml:space="preserve">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</w:t>
            </w:r>
            <w:r>
              <w:t>гии.</w:t>
            </w:r>
          </w:p>
          <w:p w:rsidR="00000000" w:rsidRDefault="005373F6">
            <w:pPr>
              <w:pStyle w:val="a6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3.1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4.1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Садоводческие, огороднические или дачные некоммерческие объединения граждан - некоммерчес</w:t>
            </w:r>
            <w:r>
              <w:t>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</w:t>
            </w:r>
            <w:r>
              <w:t xml:space="preserve">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4.1.1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4.1.2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4.1.3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</w:t>
            </w:r>
            <w:r>
              <w:t xml:space="preserve">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4.2.1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4.2.2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4.2.3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4.3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Содержащиеся за счет прихожан религиозные организации.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</w:t>
            </w:r>
            <w:r>
              <w:t xml:space="preserve">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4.3.1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4.3.2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4.3.3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4.4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00000" w:rsidRDefault="005373F6">
            <w:pPr>
              <w:pStyle w:val="a6"/>
            </w:pPr>
            <w:r>
              <w:t>Некоммерческие объединения граждан (гаражно-строительные, гаражные кооперативы) и граждане, владеющие отдель</w:t>
            </w:r>
            <w:r>
              <w:t>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00000" w:rsidRDefault="005373F6">
            <w:pPr>
              <w:pStyle w:val="a6"/>
            </w:pPr>
            <w:r>
              <w:t xml:space="preserve">Гарантирующие поставщик, энергосбытовые, энергоснабжающие организации, приобретающие электрическую энергию (мощность) в целях дальней ней продажи приравненным к населению категориям потребителей, указанным в данном пункте </w:t>
            </w:r>
            <w:hyperlink w:anchor="sub_902" w:history="1">
              <w:r>
                <w:rPr>
                  <w:rStyle w:val="a4"/>
                </w:rPr>
                <w:t>&lt;**&gt;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</w:t>
            </w:r>
            <w:r>
              <w:t>4.1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4.4.2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тариф, дифференцированный по двум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4.4.3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Одноставочный тариф. дифференцированный по трем зонам суток </w:t>
            </w:r>
            <w:hyperlink w:anchor="sub_901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руб./кВт.ч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1,93</w:t>
            </w:r>
          </w:p>
        </w:tc>
      </w:tr>
    </w:tbl>
    <w:p w:rsidR="00000000" w:rsidRDefault="005373F6"/>
    <w:p w:rsidR="00000000" w:rsidRDefault="005373F6">
      <w:bookmarkStart w:id="7" w:name="sub_901"/>
      <w:r>
        <w:t>&lt;*&gt; Интервалы тарифных зон суток (по месяцам календарного года) утверждаются Федеральной антимонопольной службой.</w:t>
      </w:r>
    </w:p>
    <w:p w:rsidR="00000000" w:rsidRDefault="005373F6">
      <w:bookmarkStart w:id="8" w:name="sub_902"/>
      <w:bookmarkEnd w:id="7"/>
      <w:r>
        <w:t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</w:t>
      </w:r>
      <w:r>
        <w:t>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</w:t>
      </w:r>
      <w:r>
        <w:t>ия на коммунально-бытовые нужды граждан и не используемой для осуществления коммерческой (профессиональной) деятельности.</w:t>
      </w:r>
    </w:p>
    <w:bookmarkEnd w:id="8"/>
    <w:p w:rsidR="00000000" w:rsidRDefault="005373F6"/>
    <w:p w:rsidR="00000000" w:rsidRDefault="005373F6">
      <w:pPr>
        <w:jc w:val="right"/>
        <w:rPr>
          <w:rStyle w:val="a3"/>
        </w:rPr>
      </w:pPr>
      <w:bookmarkStart w:id="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энергетики и тарифной политики</w:t>
      </w:r>
      <w:r>
        <w:rPr>
          <w:rStyle w:val="a3"/>
        </w:rPr>
        <w:br/>
        <w:t>Республики Мордовия</w:t>
      </w:r>
      <w:r>
        <w:rPr>
          <w:rStyle w:val="a3"/>
        </w:rPr>
        <w:br/>
        <w:t xml:space="preserve">от 19 </w:t>
      </w:r>
      <w:r>
        <w:rPr>
          <w:rStyle w:val="a3"/>
        </w:rPr>
        <w:t>декабря 2017 г. N 181</w:t>
      </w:r>
    </w:p>
    <w:bookmarkEnd w:id="9"/>
    <w:p w:rsidR="00000000" w:rsidRDefault="005373F6"/>
    <w:p w:rsidR="00000000" w:rsidRDefault="005373F6">
      <w:pPr>
        <w:pStyle w:val="1"/>
      </w:pPr>
      <w:r>
        <w:t>Балансовые показатели</w:t>
      </w:r>
      <w:r>
        <w:br/>
        <w:t>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Республике Мордови</w:t>
      </w:r>
      <w:r>
        <w:t>я</w:t>
      </w:r>
    </w:p>
    <w:p w:rsidR="00000000" w:rsidRDefault="005373F6"/>
    <w:p w:rsidR="00000000" w:rsidRDefault="005373F6">
      <w:pPr>
        <w:jc w:val="right"/>
        <w:rPr>
          <w:rStyle w:val="a3"/>
        </w:rPr>
      </w:pPr>
      <w:bookmarkStart w:id="10" w:name="sub_2001"/>
      <w:r>
        <w:rPr>
          <w:rStyle w:val="a3"/>
        </w:rPr>
        <w:t>Таблица 1</w:t>
      </w:r>
    </w:p>
    <w:bookmarkEnd w:id="10"/>
    <w:p w:rsidR="00000000" w:rsidRDefault="00537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6423"/>
        <w:gridCol w:w="1531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с 01.01.2018 по 30.06.2018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с 01.07.2018 по 31.12.2018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sub_222" w:history="1">
              <w:r>
                <w:rPr>
                  <w:rStyle w:val="a4"/>
                </w:rPr>
                <w:t>пунктах 2</w:t>
              </w:r>
            </w:hyperlink>
            <w:r>
              <w:t xml:space="preserve"> и </w:t>
            </w:r>
            <w:hyperlink w:anchor="sub_223" w:history="1">
              <w:r>
                <w:rPr>
                  <w:rStyle w:val="a4"/>
                </w:rPr>
                <w:t>3</w:t>
              </w:r>
            </w:hyperlink>
            <w:r>
              <w:t>:</w:t>
            </w:r>
          </w:p>
          <w:p w:rsidR="00000000" w:rsidRDefault="005373F6">
            <w:pPr>
              <w:pStyle w:val="a6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</w:t>
            </w:r>
            <w:r>
              <w:t>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</w:t>
            </w:r>
            <w:r>
              <w:t>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</w:t>
            </w:r>
            <w:r>
              <w:t>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</w:t>
            </w:r>
            <w:r>
              <w:t xml:space="preserve"> жилого фонда;</w:t>
            </w:r>
          </w:p>
          <w:p w:rsidR="00000000" w:rsidRDefault="005373F6">
            <w:pPr>
              <w:pStyle w:val="a6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</w:t>
            </w:r>
            <w:r>
              <w:t>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155,50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153,37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bookmarkStart w:id="11" w:name="sub_222"/>
            <w:r>
              <w:lastRenderedPageBreak/>
              <w:t>2</w:t>
            </w:r>
            <w:bookmarkEnd w:id="11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</w:t>
            </w:r>
            <w:r>
              <w:t>енные к ним:</w:t>
            </w:r>
          </w:p>
          <w:p w:rsidR="00000000" w:rsidRDefault="005373F6">
            <w:pPr>
              <w:pStyle w:val="a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</w:t>
            </w:r>
            <w:r>
              <w:t>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</w:t>
            </w:r>
            <w:r>
              <w:t>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</w:t>
            </w:r>
            <w:r>
              <w:t>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</w:t>
            </w:r>
            <w:r>
              <w:t xml:space="preserve">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5373F6">
            <w:pPr>
              <w:pStyle w:val="a6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</w:t>
            </w:r>
            <w:r>
              <w:t>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13,39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bookmarkStart w:id="12" w:name="sub_223"/>
            <w:r>
              <w:t>3</w:t>
            </w:r>
            <w:bookmarkEnd w:id="12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сельских населенных пунктах и приравне</w:t>
            </w:r>
            <w:r>
              <w:t>нные к ним:</w:t>
            </w:r>
          </w:p>
          <w:p w:rsidR="00000000" w:rsidRDefault="005373F6">
            <w:pPr>
              <w:pStyle w:val="a6"/>
            </w:pPr>
            <w:r>
              <w:t>исполнители к</w:t>
            </w:r>
            <w:r>
              <w:t xml:space="preserve">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t>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</w:t>
            </w:r>
            <w:r>
              <w:t>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</w:t>
            </w:r>
            <w:r>
              <w:t xml:space="preserve">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</w:t>
            </w:r>
            <w:r>
              <w:t>ржания мест общего пользования в домах, в которых имеются жилые помещения специализированного жилого фонда;</w:t>
            </w:r>
          </w:p>
          <w:p w:rsidR="00000000" w:rsidRDefault="005373F6">
            <w:pPr>
              <w:pStyle w:val="a6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</w:t>
            </w:r>
            <w:r>
              <w:t>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110,58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108,54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4.1.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Садоводческие, огороднические или дачные некоммерчески</w:t>
            </w:r>
            <w:r>
              <w:t>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0,14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4.2.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4.3.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Содержащиеся за счет прихожа</w:t>
            </w:r>
            <w:r>
              <w:t>н религиозные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4.4.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</w:t>
            </w:r>
            <w:r>
              <w:lastRenderedPageBreak/>
              <w:t>фа</w:t>
            </w:r>
            <w:r>
              <w:t>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</w:t>
            </w:r>
            <w:r>
              <w:t>рофессиональной)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4.5.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00000" w:rsidRDefault="005373F6">
            <w:pPr>
              <w:pStyle w:val="a6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</w:t>
            </w:r>
            <w:r>
              <w:t>ления коммерческой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1,35</w:t>
            </w:r>
          </w:p>
        </w:tc>
      </w:tr>
    </w:tbl>
    <w:p w:rsidR="00000000" w:rsidRDefault="005373F6"/>
    <w:p w:rsidR="00000000" w:rsidRDefault="005373F6">
      <w:pPr>
        <w:jc w:val="right"/>
        <w:rPr>
          <w:rStyle w:val="a3"/>
        </w:rPr>
      </w:pPr>
      <w:bookmarkStart w:id="13" w:name="sub_2002"/>
      <w:r>
        <w:rPr>
          <w:rStyle w:val="a3"/>
        </w:rPr>
        <w:t>Таблица 2</w:t>
      </w:r>
    </w:p>
    <w:bookmarkEnd w:id="13"/>
    <w:p w:rsidR="00000000" w:rsidRDefault="00537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423"/>
        <w:gridCol w:w="1531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с 01.01.2018 по 30.06.2018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с 01.07.2018 по 31.12.2018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000000" w:rsidRDefault="005373F6">
            <w:pPr>
              <w:pStyle w:val="a6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t>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t xml:space="preserve">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</w:t>
            </w:r>
            <w:r>
              <w:t xml:space="preserve">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</w:t>
            </w:r>
            <w:r>
              <w:t>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</w:t>
            </w:r>
            <w:r>
              <w:t>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организации, приобретающие электрическую энер</w:t>
            </w:r>
            <w:r>
              <w:t xml:space="preserve">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0,725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0,7265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Население, проживающее в сельских населенных пунктах и приравненные к ним:</w:t>
            </w:r>
          </w:p>
          <w:p w:rsidR="00000000" w:rsidRDefault="005373F6">
            <w:pPr>
              <w:pStyle w:val="a6"/>
            </w:pPr>
            <w:r>
              <w:t>исполнител</w:t>
            </w:r>
            <w:r>
              <w:t>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</w:t>
            </w:r>
            <w:r>
              <w:t>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</w:t>
            </w:r>
            <w:r>
              <w:t>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</w:t>
            </w:r>
            <w:r>
              <w:t xml:space="preserve">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</w:t>
            </w:r>
            <w:r>
              <w:t>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</w:t>
            </w:r>
            <w:r>
              <w:t>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организации, приобретающие электрическую энергию (мощно</w:t>
            </w:r>
            <w:r>
              <w:t xml:space="preserve">сть) в целях дальнейшей продажи населению и приравненным к нему категориям потребителей, указанным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0,725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0,7265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</w:t>
            </w:r>
            <w:r>
              <w:t>тва и дачного хозяйства.</w:t>
            </w:r>
          </w:p>
          <w:p w:rsidR="00000000" w:rsidRDefault="005373F6">
            <w:pPr>
              <w:pStyle w:val="a6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00000" w:rsidRDefault="005373F6">
            <w:pPr>
              <w:pStyle w:val="a6"/>
            </w:pPr>
            <w:r>
              <w:t>Гарантирующие</w:t>
            </w:r>
            <w:r>
              <w:t xml:space="preserve">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>Содержащиеся за счет прихожан религиозные организации</w:t>
            </w:r>
          </w:p>
          <w:p w:rsidR="00000000" w:rsidRDefault="005373F6">
            <w:pPr>
              <w:pStyle w:val="a6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</w:t>
            </w:r>
            <w:r>
              <w:t xml:space="preserve">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3.4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6"/>
            </w:pPr>
            <w:r>
              <w:t xml:space="preserve">Объединения граждан, приобретающих электрическую </w:t>
            </w:r>
            <w:r>
              <w:lastRenderedPageBreak/>
              <w:t>энергию (мощность) для использования в принадлежащих им хозяйственных постройках (погреба, сараи)</w:t>
            </w:r>
          </w:p>
          <w:p w:rsidR="00000000" w:rsidRDefault="005373F6">
            <w:pPr>
              <w:pStyle w:val="a6"/>
            </w:pPr>
            <w:r>
              <w:t>Некоммерческие объединения граждан (гаражно-строит</w:t>
            </w:r>
            <w:r>
              <w:t>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00000" w:rsidRDefault="005373F6">
            <w:pPr>
              <w:pStyle w:val="a6"/>
            </w:pPr>
            <w:r>
              <w:t>Гарантирующие пос</w:t>
            </w:r>
            <w:r>
              <w:t xml:space="preserve">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22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73F6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5373F6"/>
    <w:p w:rsidR="00000000" w:rsidRDefault="005373F6">
      <w:bookmarkStart w:id="14" w:name="sub_922"/>
      <w:r>
        <w:t xml:space="preserve">&lt;*&gt; При </w:t>
      </w:r>
      <w:r>
        <w:t>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</w:t>
      </w:r>
      <w:r>
        <w:t>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</w:t>
      </w:r>
      <w:r>
        <w:t>мунально-бытовые нужды граждан и не используемой для осуществления коммерческой (профессиональной) деятельности.</w:t>
      </w:r>
    </w:p>
    <w:bookmarkEnd w:id="14"/>
    <w:p w:rsidR="00000000" w:rsidRDefault="005373F6"/>
    <w:p w:rsidR="00000000" w:rsidRDefault="005373F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21"/>
    <w:rsid w:val="00432621"/>
    <w:rsid w:val="005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7943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0193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656.0" TargetMode="External"/><Relationship Id="rId11" Type="http://schemas.openxmlformats.org/officeDocument/2006/relationships/hyperlink" Target="garantF1://884499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800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231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25027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ges</cp:lastModifiedBy>
  <cp:revision>2</cp:revision>
  <dcterms:created xsi:type="dcterms:W3CDTF">2018-01-30T10:41:00Z</dcterms:created>
  <dcterms:modified xsi:type="dcterms:W3CDTF">2018-01-30T10:41:00Z</dcterms:modified>
</cp:coreProperties>
</file>