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108" w:before="108"/>
      </w:pPr>
      <w:hyperlink r:id="rId2">
        <w:r>
          <w:rPr>
            <w:color w:val="106BBE"/>
            <w:sz w:val="24"/>
            <w:b w:val="off"/>
            <w:bCs w:val="off"/>
            <w:rStyle w:val="style15"/>
          </w:rPr>
          <w:t>Приказ Министерства энергетики и тарифной политики Республики Мордовия от 4 декабря 2014 г. N 76</w:t>
          <w:br/>
          <w:t>"Об установлении тарифов на электрическую энергию для населения и приравненных к нему категорий потребителей по Республике Мордовия на 2015 год"</w:t>
        </w:r>
      </w:hyperlink>
    </w:p>
    <w:p>
      <w:pPr>
        <w:pStyle w:val="style0"/>
        <w:jc w:val="both"/>
        <w:tabs>
          <w:tab w:leader="none" w:pos="879" w:val="left"/>
        </w:tabs>
        <w:ind w:hanging="0" w:left="170" w:right="0"/>
        <w:spacing w:after="0" w:before="75"/>
      </w:pPr>
      <w:r>
        <w:rPr>
          <w:color w:val="000000"/>
          <w:sz w:val="16"/>
          <w:shd w:fill="F0F0F0"/>
          <w:szCs w:val="16"/>
        </w:rPr>
        <w:t>ГАРАНТ:</w:t>
      </w:r>
    </w:p>
    <w:p>
      <w:pPr>
        <w:pStyle w:val="style0"/>
        <w:jc w:val="both"/>
        <w:ind w:hanging="0" w:left="170" w:right="0"/>
        <w:spacing w:after="0" w:before="75"/>
      </w:pPr>
      <w:bookmarkStart w:id="0" w:name="sub_242909552"/>
      <w:bookmarkEnd w:id="0"/>
      <w:r>
        <w:rPr>
          <w:color w:val="353842"/>
          <w:sz w:val="24"/>
          <w:shd w:fill="F0F0F0"/>
        </w:rPr>
        <w:t xml:space="preserve">Настоящий приказ фактически прекратил действие в связи с истечением </w:t>
      </w:r>
      <w:hyperlink w:anchor="sub_1">
        <w:r>
          <w:rPr>
            <w:color w:val="106BBE"/>
            <w:sz w:val="24"/>
            <w:shd w:fill="F0F0F0"/>
            <w:rStyle w:val="style15"/>
          </w:rPr>
          <w:t>срока действия</w:t>
        </w:r>
      </w:hyperlink>
    </w:p>
    <w:p>
      <w:pPr>
        <w:pStyle w:val="style0"/>
        <w:jc w:val="both"/>
        <w:ind w:firstLine="720" w:left="0" w:right="0"/>
      </w:pPr>
      <w:bookmarkStart w:id="1" w:name="sub_242909552"/>
      <w:bookmarkEnd w:id="1"/>
      <w:r>
        <w:rPr>
          <w:sz w:val="24"/>
        </w:rPr>
        <w:t xml:space="preserve">В соответствии с </w:t>
      </w:r>
      <w:hyperlink r:id="rId3">
        <w:r>
          <w:rPr>
            <w:color w:val="106BBE"/>
            <w:sz w:val="24"/>
            <w:rStyle w:val="style15"/>
          </w:rPr>
          <w:t>Федеральным законом</w:t>
        </w:r>
      </w:hyperlink>
      <w:r>
        <w:rPr>
          <w:sz w:val="24"/>
        </w:rPr>
        <w:t xml:space="preserve"> от 26.03.2003 N 35-ФЗ "Об электроэнергетике", </w:t>
      </w:r>
      <w:hyperlink r:id="rId4">
        <w:r>
          <w:rPr>
            <w:color w:val="106BBE"/>
            <w:sz w:val="24"/>
            <w:rStyle w:val="style15"/>
          </w:rPr>
          <w:t>постановлением</w:t>
        </w:r>
      </w:hyperlink>
      <w:r>
        <w:rPr>
          <w:sz w:val="24"/>
        </w:rPr>
        <w:t xml:space="preserve"> Правительства Российской Федерации от 29.12.2011 N 1178 "О ценообразовании в области регулируемых цен (тарифов) в электроэнергетике", </w:t>
      </w:r>
      <w:hyperlink r:id="rId5">
        <w:r>
          <w:rPr>
            <w:color w:val="106BBE"/>
            <w:sz w:val="24"/>
            <w:rStyle w:val="style15"/>
          </w:rPr>
          <w:t>приказом</w:t>
        </w:r>
      </w:hyperlink>
      <w:r>
        <w:rPr>
          <w:sz w:val="24"/>
        </w:rPr>
        <w:t xml:space="preserve"> Федеральной службы по тарифам Российской Федерации от 16.09.2014 N 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6">
        <w:r>
          <w:rPr>
            <w:color w:val="106BBE"/>
            <w:sz w:val="24"/>
            <w:rStyle w:val="style15"/>
          </w:rPr>
          <w:t>приказом</w:t>
        </w:r>
      </w:hyperlink>
      <w:r>
        <w:rPr>
          <w:sz w:val="24"/>
        </w:rPr>
        <w:t xml:space="preserve"> Федеральной службы по тарифам Российской Федерации от 10.10.2014 N 225-э/1 "О предельных уровнях тарифов на электрическую энергию (мощность) на 2015 год", </w:t>
      </w:r>
      <w:hyperlink r:id="rId7">
        <w:r>
          <w:rPr>
            <w:color w:val="106BBE"/>
            <w:sz w:val="24"/>
            <w:rStyle w:val="style15"/>
          </w:rPr>
          <w:t>постановлением</w:t>
        </w:r>
      </w:hyperlink>
      <w:r>
        <w:rPr>
          <w:sz w:val="24"/>
        </w:rPr>
        <w:t xml:space="preserve"> Правительства Республики Мордовия от 27.12.2010 N 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04.12.2014 N 38, Министерство энергетики и тарифной политики Республики Мордовия приказывает:</w:t>
      </w:r>
    </w:p>
    <w:p>
      <w:pPr>
        <w:pStyle w:val="style0"/>
        <w:jc w:val="both"/>
        <w:ind w:firstLine="720" w:left="0" w:right="0"/>
      </w:pPr>
      <w:bookmarkStart w:id="2" w:name="sub_1"/>
      <w:bookmarkEnd w:id="2"/>
      <w:r>
        <w:rPr>
          <w:sz w:val="24"/>
        </w:rPr>
        <w:t xml:space="preserve">1. Установить и ввести в действие с 1 января 2015 года по 31 декабря 2015 года включительно тарифы на электрическую энергию для населения и приравненных к нему категорий потребителей по Республике Мордовия с календарной разбивкой согласно </w:t>
      </w:r>
      <w:hyperlink w:anchor="sub_1000">
        <w:r>
          <w:rPr>
            <w:color w:val="106BBE"/>
            <w:sz w:val="24"/>
            <w:rStyle w:val="style15"/>
          </w:rPr>
          <w:t>приложению</w:t>
        </w:r>
      </w:hyperlink>
      <w:r>
        <w:rPr>
          <w:sz w:val="24"/>
        </w:rPr>
        <w:t>.</w:t>
      </w:r>
    </w:p>
    <w:p>
      <w:pPr>
        <w:pStyle w:val="style0"/>
        <w:jc w:val="both"/>
        <w:ind w:firstLine="720" w:left="0" w:right="0"/>
      </w:pPr>
      <w:bookmarkStart w:id="3" w:name="sub_1"/>
      <w:bookmarkStart w:id="4" w:name="sub_2"/>
      <w:bookmarkEnd w:id="3"/>
      <w:bookmarkEnd w:id="4"/>
      <w:r>
        <w:rPr>
          <w:sz w:val="24"/>
        </w:rPr>
        <w:t xml:space="preserve">2. Настоящий приказ вступает в силу со дня </w:t>
      </w:r>
      <w:hyperlink r:id="rId8">
        <w:r>
          <w:rPr>
            <w:color w:val="106BBE"/>
            <w:sz w:val="24"/>
            <w:rStyle w:val="style15"/>
          </w:rPr>
          <w:t>официального опубликования</w:t>
        </w:r>
      </w:hyperlink>
      <w:r>
        <w:rPr>
          <w:sz w:val="24"/>
        </w:rPr>
        <w:t>.</w:t>
      </w:r>
    </w:p>
    <w:p>
      <w:pPr>
        <w:pStyle w:val="style0"/>
        <w:jc w:val="both"/>
        <w:ind w:firstLine="720" w:left="0" w:right="0"/>
      </w:pPr>
      <w:bookmarkStart w:id="5" w:name="sub_2"/>
      <w:bookmarkStart w:id="6" w:name="sub_3"/>
      <w:bookmarkEnd w:id="5"/>
      <w:bookmarkEnd w:id="6"/>
      <w:r>
        <w:rPr>
          <w:sz w:val="24"/>
        </w:rPr>
        <w:t>3. Контроль за исполнением настоящего приказа оставляю за собой.</w:t>
      </w:r>
    </w:p>
    <w:p>
      <w:pPr>
        <w:pStyle w:val="style0"/>
        <w:jc w:val="both"/>
        <w:ind w:firstLine="720" w:left="0" w:right="0"/>
      </w:pPr>
      <w:bookmarkStart w:id="7" w:name="sub_3"/>
      <w:bookmarkStart w:id="8" w:name="sub_3"/>
      <w:bookmarkEnd w:id="8"/>
      <w:r>
        <w:rPr>
          <w:sz w:val="24"/>
        </w:rPr>
      </w:r>
    </w:p>
    <w:tbl>
      <w:tblPr>
        <w:tblBorders/>
        <w:jc w:val="left"/>
      </w:tblPr>
      <w:tblGrid>
        <w:gridCol w:w="6666"/>
        <w:gridCol w:w="9999"/>
      </w:tblGrid>
      <w:tr>
        <w:trPr>
          <w:cantSplit w:val="off"/>
        </w:trPr>
        <w:tc>
          <w:tcPr>
            <w:tcBorders/>
            <w:shd w:fill="auto"/>
            <w:tcW w:type="dxa" w:w="66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</w:rPr>
              <w:t>Первый заместитель Министра</w:t>
            </w:r>
          </w:p>
        </w:tc>
        <w:tc>
          <w:tcPr>
            <w:tcBorders/>
            <w:shd w:fill="auto"/>
            <w:tcW w:type="dxa" w:w="99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4"/>
              </w:rPr>
              <w:t>О.В. Захаркина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hanging="0" w:left="170" w:right="0"/>
        <w:spacing w:after="0" w:before="75"/>
      </w:pPr>
      <w:bookmarkStart w:id="9" w:name="sub_1000"/>
      <w:bookmarkEnd w:id="9"/>
      <w:r>
        <w:rPr>
          <w:color w:val="000000"/>
          <w:sz w:val="16"/>
          <w:shd w:fill="F0F0F0"/>
          <w:szCs w:val="16"/>
        </w:rPr>
        <w:t>Информация об изменениях:</w:t>
      </w:r>
    </w:p>
    <w:p>
      <w:pPr>
        <w:pStyle w:val="style0"/>
        <w:jc w:val="both"/>
        <w:ind w:hanging="0" w:left="170" w:right="0"/>
        <w:spacing w:after="0" w:before="75"/>
      </w:pPr>
      <w:hyperlink r:id="rId9">
        <w:bookmarkStart w:id="10" w:name="sub_1000"/>
        <w:bookmarkStart w:id="11" w:name="sub_245109264"/>
        <w:bookmarkEnd w:id="10"/>
        <w:bookmarkEnd w:id="11"/>
        <w:r>
          <w:rPr>
            <w:color w:val="106BBE"/>
            <w:sz w:val="24"/>
            <w:i/>
            <w:shd w:fill="F0F0F0"/>
            <w:iCs/>
            <w:rStyle w:val="style15"/>
          </w:rPr>
          <w:t>Приказом</w:t>
        </w:r>
      </w:hyperlink>
      <w:r>
        <w:rPr>
          <w:color w:val="353842"/>
          <w:sz w:val="24"/>
          <w:i/>
          <w:shd w:fill="F0F0F0"/>
          <w:iCs/>
        </w:rPr>
        <w:t xml:space="preserve"> Министерства энергетики и тарифной политики Республики Мордовия от 31 марта 2015 г. N 10 настоящее приложение изложено в новой редакции, </w:t>
      </w:r>
      <w:hyperlink r:id="rId10">
        <w:r>
          <w:rPr>
            <w:color w:val="106BBE"/>
            <w:sz w:val="24"/>
            <w:i/>
            <w:shd w:fill="F0F0F0"/>
            <w:iCs/>
            <w:rStyle w:val="style15"/>
          </w:rPr>
          <w:t>вступающей в силу</w:t>
        </w:r>
      </w:hyperlink>
      <w:r>
        <w:rPr>
          <w:color w:val="353842"/>
          <w:sz w:val="24"/>
          <w:i/>
          <w:shd w:fill="F0F0F0"/>
          <w:iCs/>
        </w:rPr>
        <w:t xml:space="preserve"> с 1 июля 2015 г.</w:t>
      </w:r>
    </w:p>
    <w:p>
      <w:pPr>
        <w:pStyle w:val="style0"/>
        <w:jc w:val="both"/>
        <w:ind w:hanging="0" w:left="170" w:right="0"/>
        <w:spacing w:after="0" w:before="75"/>
      </w:pPr>
      <w:hyperlink r:id="rId11">
        <w:bookmarkStart w:id="12" w:name="sub_245109264"/>
        <w:bookmarkEnd w:id="12"/>
        <w:r>
          <w:rPr>
            <w:color w:val="106BBE"/>
            <w:sz w:val="24"/>
            <w:i/>
            <w:shd w:fill="F0F0F0"/>
            <w:iCs/>
            <w:rStyle w:val="style15"/>
          </w:rPr>
          <w:t>См. текст приложения в предыдущей редакции</w:t>
        </w:r>
      </w:hyperlink>
    </w:p>
    <w:p>
      <w:pPr>
        <w:pStyle w:val="style0"/>
        <w:jc w:val="right"/>
        <w:ind w:firstLine="698" w:left="0" w:right="0"/>
      </w:pPr>
      <w:r>
        <w:rPr>
          <w:color w:val="26282F"/>
          <w:sz w:val="24"/>
          <w:b/>
          <w:bCs/>
        </w:rPr>
        <w:t>Приложение N 1</w:t>
        <w:br/>
        <w:t xml:space="preserve">к </w:t>
      </w:r>
      <w:hyperlink w:anchor="sub_0">
        <w:r>
          <w:rPr>
            <w:color w:val="106BBE"/>
            <w:sz w:val="24"/>
            <w:b w:val="off"/>
            <w:bCs w:val="off"/>
            <w:rStyle w:val="style15"/>
          </w:rPr>
          <w:t>приказу</w:t>
        </w:r>
      </w:hyperlink>
      <w:r>
        <w:rPr>
          <w:color w:val="26282F"/>
          <w:sz w:val="24"/>
          <w:b/>
          <w:bCs/>
        </w:rPr>
        <w:t xml:space="preserve"> Министерства энергетики</w:t>
        <w:br/>
        <w:t>и тарифной политики Республики Мордовия</w:t>
        <w:br/>
        <w:t>от 4 декабря 2014 г. N 76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Цены (тарифы)</w:t>
        <w:br/>
        <w:t>на электрическую энергию для населения и приравненным к нему категориям потребителей по Республике Мордовия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1022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5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Республика Мордовия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01.01.2015 по 30.06.2015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01.07.2015 по 31.12.2015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Цена (тариф)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Цена (тариф)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sub_1012">
              <w:r>
                <w:rPr>
                  <w:color w:val="106BBE"/>
                  <w:sz w:val="24"/>
                  <w:rStyle w:val="style15"/>
                </w:rPr>
                <w:t>пунктах 2</w:t>
              </w:r>
            </w:hyperlink>
            <w:r>
              <w:rPr>
                <w:sz w:val="24"/>
              </w:rPr>
              <w:t xml:space="preserve"> и </w:t>
            </w:r>
            <w:hyperlink w:anchor="sub_1013">
              <w:r>
                <w:rPr>
                  <w:color w:val="106BBE"/>
                  <w:sz w:val="24"/>
                  <w:rStyle w:val="style15"/>
                </w:rPr>
                <w:t>3</w:t>
              </w:r>
            </w:hyperlink>
            <w:r>
              <w:rPr>
                <w:sz w:val="24"/>
              </w:rPr>
              <w:t xml:space="preserve"> (тарифы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13" w:name="sub_1012"/>
            <w:bookmarkEnd w:id="13"/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2,30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1,03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2,57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1,03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bookmarkStart w:id="14" w:name="sub_1013"/>
            <w:bookmarkEnd w:id="14"/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указанный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2,30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1,03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1.10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2,40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2,57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2,04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2,18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1,03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1,10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Потребители, приравненные к населению (тарифы указываются с учетом НДС)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4.1.1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4.1.2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4.1.3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4.2.1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4.2.2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4.2.3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Содержащиеся за счет прихожан религиозные организации.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4.3.1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4.3.2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4.3.3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тариф, дифференцированный по трем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sub_902">
              <w:r>
                <w:rPr>
                  <w:color w:val="106BBE"/>
                  <w:sz w:val="24"/>
                  <w:rStyle w:val="style15"/>
                </w:rPr>
                <w:t>&lt;**&gt;</w:t>
              </w:r>
            </w:hyperlink>
            <w:r>
              <w:rPr>
                <w:sz w:val="24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4.4.1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Одноставочный тариф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4.4.2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Дневная зона (пиковая и полупиковая)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3,07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3,29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4.4.3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 xml:space="preserve">Одноставочный тариф дифференцированный по двум зонам суток </w:t>
            </w:r>
            <w:hyperlink w:anchor="sub_901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3,43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3,68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Полупиковая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2,91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3,12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64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Ночная зона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руб./кВт.ч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1,47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1,58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sz w:val="24"/>
        </w:rPr>
        <w:t>--------------------------------</w:t>
      </w:r>
    </w:p>
    <w:p>
      <w:pPr>
        <w:pStyle w:val="style0"/>
        <w:jc w:val="both"/>
        <w:ind w:firstLine="720" w:left="0" w:right="0"/>
      </w:pPr>
      <w:bookmarkStart w:id="15" w:name="sub_901"/>
      <w:bookmarkEnd w:id="15"/>
      <w:r>
        <w:rPr>
          <w:sz w:val="24"/>
        </w:rPr>
        <w:t>&lt;*&gt; Интервалы тарифных зон суток (по месяцам календарного года) утверждаются Федеральной службой по тарифам.</w:t>
      </w:r>
    </w:p>
    <w:p>
      <w:pPr>
        <w:pStyle w:val="style0"/>
        <w:jc w:val="both"/>
        <w:ind w:firstLine="720" w:left="0" w:right="0"/>
      </w:pPr>
      <w:bookmarkStart w:id="16" w:name="sub_901"/>
      <w:bookmarkStart w:id="17" w:name="sub_902"/>
      <w:bookmarkEnd w:id="16"/>
      <w:bookmarkEnd w:id="17"/>
      <w:r>
        <w:rPr>
          <w:sz w:val="24"/>
        </w:rPr>
        <w:t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style0"/>
        <w:jc w:val="both"/>
        <w:ind w:firstLine="720" w:left="0" w:right="0"/>
      </w:pPr>
      <w:bookmarkStart w:id="18" w:name="sub_902"/>
      <w:bookmarkStart w:id="19" w:name="sub_902"/>
      <w:bookmarkEnd w:id="19"/>
      <w:r>
        <w:rPr>
          <w:sz w:val="24"/>
        </w:rPr>
      </w:r>
    </w:p>
    <w:p>
      <w:pPr>
        <w:pStyle w:val="style0"/>
        <w:jc w:val="both"/>
        <w:ind w:hanging="0" w:left="170" w:right="0"/>
        <w:spacing w:after="0" w:before="75"/>
      </w:pPr>
      <w:bookmarkStart w:id="20" w:name="sub_2000"/>
      <w:bookmarkEnd w:id="20"/>
      <w:r>
        <w:rPr>
          <w:color w:val="000000"/>
          <w:sz w:val="16"/>
          <w:shd w:fill="F0F0F0"/>
          <w:szCs w:val="16"/>
        </w:rPr>
        <w:t>Информация об изменениях:</w:t>
      </w:r>
    </w:p>
    <w:p>
      <w:pPr>
        <w:pStyle w:val="style0"/>
        <w:jc w:val="both"/>
        <w:ind w:hanging="0" w:left="170" w:right="0"/>
        <w:spacing w:after="0" w:before="75"/>
      </w:pPr>
      <w:hyperlink r:id="rId12">
        <w:bookmarkStart w:id="21" w:name="sub_2000"/>
        <w:bookmarkEnd w:id="21"/>
        <w:r>
          <w:rPr>
            <w:color w:val="106BBE"/>
            <w:sz w:val="24"/>
            <w:i/>
            <w:shd w:fill="F0F0F0"/>
            <w:iCs/>
            <w:rStyle w:val="style15"/>
          </w:rPr>
          <w:t>Приказом</w:t>
        </w:r>
      </w:hyperlink>
      <w:r>
        <w:rPr>
          <w:color w:val="353842"/>
          <w:sz w:val="24"/>
          <w:i/>
          <w:shd w:fill="F0F0F0"/>
          <w:iCs/>
        </w:rPr>
        <w:t xml:space="preserve"> Министерства энергетики и тарифной политики Республики Мордовия от 31 марта 2015 г. N 10 настоящий приказ дополнен приложением N 2, </w:t>
      </w:r>
      <w:hyperlink r:id="rId13">
        <w:r>
          <w:rPr>
            <w:color w:val="106BBE"/>
            <w:sz w:val="24"/>
            <w:i/>
            <w:shd w:fill="F0F0F0"/>
            <w:iCs/>
            <w:rStyle w:val="style15"/>
          </w:rPr>
          <w:t>вступающим в силу</w:t>
        </w:r>
      </w:hyperlink>
      <w:r>
        <w:rPr>
          <w:color w:val="353842"/>
          <w:sz w:val="24"/>
          <w:i/>
          <w:shd w:fill="F0F0F0"/>
          <w:iCs/>
        </w:rPr>
        <w:t xml:space="preserve"> с 1 июля 2015 г.</w:t>
      </w:r>
    </w:p>
    <w:p>
      <w:pPr>
        <w:pStyle w:val="style0"/>
        <w:jc w:val="right"/>
        <w:ind w:firstLine="698" w:left="0" w:right="0"/>
      </w:pPr>
      <w:r>
        <w:rPr>
          <w:color w:val="26282F"/>
          <w:sz w:val="24"/>
          <w:b/>
          <w:bCs/>
        </w:rPr>
        <w:t>Приложение N 2</w:t>
        <w:br/>
        <w:t xml:space="preserve">к </w:t>
      </w:r>
      <w:hyperlink w:anchor="sub_0">
        <w:r>
          <w:rPr>
            <w:color w:val="106BBE"/>
            <w:sz w:val="24"/>
            <w:b w:val="off"/>
            <w:bCs w:val="off"/>
            <w:rStyle w:val="style15"/>
          </w:rPr>
          <w:t>приказу</w:t>
        </w:r>
      </w:hyperlink>
      <w:r>
        <w:rPr>
          <w:color w:val="26282F"/>
          <w:sz w:val="24"/>
          <w:b/>
          <w:bCs/>
        </w:rPr>
        <w:t xml:space="preserve"> Министерства энергетики</w:t>
        <w:br/>
        <w:t>и тарифной политики Республики Мордовия</w:t>
        <w:br/>
        <w:t>от 4 декабря 2014 г. N 76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center"/>
        <w:spacing w:after="108" w:before="108"/>
      </w:pPr>
      <w:r>
        <w:rPr>
          <w:color w:val="26282F"/>
          <w:sz w:val="24"/>
          <w:b/>
          <w:bCs/>
        </w:rPr>
        <w:t>Балансовые показатели</w:t>
        <w:br/>
        <w:t>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Республике Мордовия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r>
        <w:rPr>
          <w:color w:val="26282F"/>
          <w:sz w:val="24"/>
          <w:b/>
          <w:bCs/>
        </w:rPr>
        <w:t>Таблица 1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1022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4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Республика Мордовия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Группы (подгруппы) потребителей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2"/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Плановый объем полезного отпуска электрической энергии, млн. кВт.ч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01.01.2015 по 30.06.2015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01.07.2015 по 31.12.2015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122,89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122,36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9,41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9,19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сельских населенных пунктах и приравненные к ним: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96,31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98,50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Потребители, приравненные к населению: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0,02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0,04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4.2.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3,30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3,05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4.3.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Содержащиеся за счет прихожан религиозные организации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4,23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2,37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4.4.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37,89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36,76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4.5.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7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1,27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2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1,20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right"/>
        <w:ind w:firstLine="698" w:left="0" w:right="0"/>
      </w:pPr>
      <w:r>
        <w:rPr>
          <w:color w:val="26282F"/>
          <w:sz w:val="24"/>
          <w:b/>
          <w:bCs/>
        </w:rPr>
        <w:t>Таблица 2</w:t>
      </w:r>
    </w:p>
    <w:p>
      <w:pPr>
        <w:pStyle w:val="style0"/>
        <w:jc w:val="both"/>
        <w:ind w:firstLine="720" w:left="0" w:right="0"/>
      </w:pPr>
      <w:r>
        <w:rPr>
          <w:sz w:val="24"/>
        </w:rPr>
      </w:r>
    </w:p>
    <w:tbl>
      <w:tblPr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  <w:jc w:val="left"/>
      </w:tblPr>
      <w:tblGrid>
        <w:gridCol w:w="599"/>
        <w:gridCol w:w="7659"/>
        <w:gridCol w:w="10160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N</w:t>
              <w:br/>
              <w:t>п/п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Группы (подгруппы) потребителей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gridSpan w:val="2"/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01.01.2015 по 30.06.2015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с 01.07.2015 по 31.12.2015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Население, проживающее в сельских населенных пунктах и приравненные к ним: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0,7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0,7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Потребители, приравненные к населению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Содержащиеся за счет прихожан религиозные организации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</w:tr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5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3.4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7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>
            <w:pPr>
              <w:pStyle w:val="style0"/>
              <w:jc w:val="both"/>
            </w:pPr>
            <w:r>
              <w:rPr>
                <w:sz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sub_903">
              <w:r>
                <w:rPr>
                  <w:color w:val="106BBE"/>
                  <w:sz w:val="24"/>
                  <w:rStyle w:val="style15"/>
                </w:rPr>
                <w:t>&lt;*&gt;</w:t>
              </w:r>
            </w:hyperlink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0"/>
        <w:jc w:val="both"/>
        <w:ind w:firstLine="720" w:left="0" w:right="0"/>
      </w:pPr>
      <w:r>
        <w:rPr>
          <w:sz w:val="24"/>
        </w:rPr>
      </w:r>
    </w:p>
    <w:p>
      <w:pPr>
        <w:pStyle w:val="style0"/>
        <w:jc w:val="both"/>
        <w:ind w:firstLine="720" w:left="0" w:right="0"/>
      </w:pPr>
      <w:r>
        <w:rPr>
          <w:sz w:val="24"/>
        </w:rPr>
        <w:t>--------------------------------</w:t>
      </w:r>
    </w:p>
    <w:p>
      <w:pPr>
        <w:pStyle w:val="style0"/>
        <w:jc w:val="both"/>
        <w:ind w:firstLine="720" w:left="0" w:right="0"/>
      </w:pPr>
      <w:bookmarkStart w:id="22" w:name="sub_903"/>
      <w:bookmarkEnd w:id="22"/>
      <w:r>
        <w:rPr>
          <w:sz w:val="24"/>
        </w:rPr>
        <w:t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style0"/>
        <w:jc w:val="both"/>
        <w:ind w:firstLine="720" w:left="0" w:right="0"/>
      </w:pPr>
      <w:bookmarkStart w:id="23" w:name="sub_903"/>
      <w:bookmarkStart w:id="24" w:name="sub_903"/>
      <w:bookmarkEnd w:id="24"/>
      <w:r>
        <w:rPr>
          <w:sz w:val="24"/>
        </w:rPr>
      </w:r>
    </w:p>
    <w:sectPr>
      <w:formProt w:val="off"/>
      <w:pgSz w:h="16800" w:w="11900"/>
      <w:textDirection w:val="lrTb"/>
      <w:pgNumType w:fmt="decimal"/>
      <w:type w:val="nextPage"/>
      <w:pgMar w:bottom="1440" w:left="1100" w:right="800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</w:pPr>
    <w:rPr>
      <w:color w:val="auto"/>
      <w:sz w:val="20"/>
      <w:szCs w:val="24"/>
      <w:rFonts w:ascii="Arial" w:cs="Arial" w:eastAsia="Arial" w:hAnsi="Arial"/>
      <w:lang w:bidi="ru-RU" w:eastAsia="ru-RU" w:val="ru-RU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951474.0" TargetMode="External"/><Relationship Id="rId3" Type="http://schemas.openxmlformats.org/officeDocument/2006/relationships/hyperlink" Target="garantf1://85656.0" TargetMode="External"/><Relationship Id="rId4" Type="http://schemas.openxmlformats.org/officeDocument/2006/relationships/hyperlink" Target="garantf1://70019304.0" TargetMode="External"/><Relationship Id="rId5" Type="http://schemas.openxmlformats.org/officeDocument/2006/relationships/hyperlink" Target="garantf1://70679432.0" TargetMode="External"/><Relationship Id="rId6" Type="http://schemas.openxmlformats.org/officeDocument/2006/relationships/hyperlink" Target="garantf1://70681516.0" TargetMode="External"/><Relationship Id="rId7" Type="http://schemas.openxmlformats.org/officeDocument/2006/relationships/hyperlink" Target="garantf1://8844995.0" TargetMode="External"/><Relationship Id="rId8" Type="http://schemas.openxmlformats.org/officeDocument/2006/relationships/hyperlink" Target="garantf1://8951475.0" TargetMode="External"/><Relationship Id="rId9" Type="http://schemas.openxmlformats.org/officeDocument/2006/relationships/hyperlink" Target="garantf1://8944760.101" TargetMode="External"/><Relationship Id="rId10" Type="http://schemas.openxmlformats.org/officeDocument/2006/relationships/hyperlink" Target="garantf1://8944760.3" TargetMode="External"/><Relationship Id="rId11" Type="http://schemas.openxmlformats.org/officeDocument/2006/relationships/hyperlink" Target="garantf1://8960822.1000" TargetMode="External"/><Relationship Id="rId12" Type="http://schemas.openxmlformats.org/officeDocument/2006/relationships/hyperlink" Target="garantf1://8944760.102" TargetMode="External"/><Relationship Id="rId13" Type="http://schemas.openxmlformats.org/officeDocument/2006/relationships/hyperlink" Target="garantf1://8944760.3" TargetMode="External"/><Relationship Id="rId1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ÍÏÏ "Ãàðàíò-Ñåðâèñ"</dc:creator>
  <dc:description>Äîêóìåíò ýêñïîðòèðîâàí èç ñèñòåìû ÃÀÐÀÍÒ</dc:description>
  <cp:revision>0</cp:revision>
</cp:coreProperties>
</file>